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8B" w:rsidRDefault="00433C8B" w:rsidP="00433C8B">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22"/>
      <w:bookmarkStart w:id="1" w:name="_Toc35393809"/>
      <w:r>
        <w:rPr>
          <w:rFonts w:ascii="华文中宋" w:eastAsia="华文中宋" w:hAnsi="华文中宋" w:hint="eastAsia"/>
        </w:rPr>
        <w:t>中标（成交）结果公告</w:t>
      </w:r>
      <w:bookmarkEnd w:id="0"/>
      <w:bookmarkEnd w:id="1"/>
    </w:p>
    <w:p w:rsidR="00433C8B" w:rsidRDefault="00433C8B" w:rsidP="00433C8B">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p>
    <w:p w:rsidR="00433C8B" w:rsidRDefault="00433C8B" w:rsidP="00433C8B">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433C8B" w:rsidRDefault="00433C8B" w:rsidP="00433C8B">
      <w:pPr>
        <w:rPr>
          <w:rFonts w:ascii="黑体" w:eastAsia="黑体" w:hAnsi="黑体"/>
          <w:sz w:val="28"/>
          <w:szCs w:val="28"/>
        </w:rPr>
      </w:pPr>
      <w:r>
        <w:rPr>
          <w:rFonts w:ascii="黑体" w:eastAsia="黑体" w:hAnsi="黑体" w:hint="eastAsia"/>
          <w:sz w:val="28"/>
          <w:szCs w:val="28"/>
        </w:rPr>
        <w:t>三、中标（成交）信息</w:t>
      </w:r>
    </w:p>
    <w:p w:rsidR="00433C8B" w:rsidRDefault="00433C8B" w:rsidP="00433C8B">
      <w:pPr>
        <w:ind w:firstLineChars="200" w:firstLine="560"/>
        <w:rPr>
          <w:rFonts w:ascii="仿宋" w:eastAsia="仿宋" w:hAnsi="仿宋"/>
          <w:sz w:val="28"/>
          <w:szCs w:val="28"/>
        </w:rPr>
      </w:pPr>
      <w:r>
        <w:rPr>
          <w:rFonts w:ascii="仿宋" w:eastAsia="仿宋" w:hAnsi="仿宋" w:hint="eastAsia"/>
          <w:sz w:val="28"/>
          <w:szCs w:val="28"/>
        </w:rPr>
        <w:t>供应商名称：</w:t>
      </w:r>
    </w:p>
    <w:p w:rsidR="00433C8B" w:rsidRDefault="00433C8B" w:rsidP="00433C8B">
      <w:pPr>
        <w:ind w:firstLineChars="200" w:firstLine="560"/>
        <w:rPr>
          <w:rFonts w:ascii="仿宋" w:eastAsia="仿宋" w:hAnsi="仿宋"/>
          <w:sz w:val="28"/>
          <w:szCs w:val="28"/>
        </w:rPr>
      </w:pPr>
      <w:r>
        <w:rPr>
          <w:rFonts w:ascii="仿宋" w:eastAsia="仿宋" w:hAnsi="仿宋" w:hint="eastAsia"/>
          <w:sz w:val="28"/>
          <w:szCs w:val="28"/>
        </w:rPr>
        <w:t>供应商地址：</w:t>
      </w:r>
    </w:p>
    <w:p w:rsidR="00433C8B" w:rsidRDefault="00433C8B" w:rsidP="00433C8B">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433C8B" w:rsidRDefault="00433C8B" w:rsidP="00433C8B">
      <w:pPr>
        <w:rPr>
          <w:rFonts w:ascii="黑体" w:eastAsia="黑体" w:hAnsi="黑体"/>
          <w:sz w:val="28"/>
          <w:szCs w:val="28"/>
        </w:rPr>
      </w:pPr>
      <w:r>
        <w:rPr>
          <w:rFonts w:ascii="黑体" w:eastAsia="黑体" w:hAnsi="黑体" w:hint="eastAsia"/>
          <w:sz w:val="28"/>
          <w:szCs w:val="28"/>
        </w:rPr>
        <w:t>四、主要标的信息</w:t>
      </w:r>
    </w:p>
    <w:tbl>
      <w:tblPr>
        <w:tblStyle w:val="a6"/>
        <w:tblW w:w="8188" w:type="dxa"/>
        <w:tblLayout w:type="fixed"/>
        <w:tblLook w:val="04A0"/>
      </w:tblPr>
      <w:tblGrid>
        <w:gridCol w:w="2660"/>
        <w:gridCol w:w="2551"/>
        <w:gridCol w:w="2977"/>
      </w:tblGrid>
      <w:tr w:rsidR="00433C8B" w:rsidTr="00EE5B5F">
        <w:tc>
          <w:tcPr>
            <w:tcW w:w="2660" w:type="dxa"/>
          </w:tcPr>
          <w:p w:rsidR="00433C8B" w:rsidRDefault="00433C8B" w:rsidP="00EE5B5F">
            <w:pPr>
              <w:jc w:val="center"/>
              <w:rPr>
                <w:rFonts w:ascii="仿宋" w:eastAsia="仿宋" w:hAnsi="仿宋"/>
                <w:sz w:val="28"/>
                <w:szCs w:val="28"/>
              </w:rPr>
            </w:pPr>
            <w:r>
              <w:rPr>
                <w:rFonts w:ascii="仿宋" w:eastAsia="仿宋" w:hAnsi="仿宋" w:hint="eastAsia"/>
                <w:sz w:val="28"/>
                <w:szCs w:val="28"/>
              </w:rPr>
              <w:t>货物类</w:t>
            </w:r>
          </w:p>
        </w:tc>
        <w:tc>
          <w:tcPr>
            <w:tcW w:w="2551" w:type="dxa"/>
          </w:tcPr>
          <w:p w:rsidR="00433C8B" w:rsidRDefault="00433C8B" w:rsidP="00EE5B5F">
            <w:pPr>
              <w:jc w:val="center"/>
              <w:rPr>
                <w:rFonts w:ascii="仿宋" w:eastAsia="仿宋" w:hAnsi="仿宋"/>
                <w:sz w:val="28"/>
                <w:szCs w:val="28"/>
              </w:rPr>
            </w:pPr>
            <w:r>
              <w:rPr>
                <w:rFonts w:ascii="仿宋" w:eastAsia="仿宋" w:hAnsi="仿宋" w:hint="eastAsia"/>
                <w:sz w:val="28"/>
                <w:szCs w:val="28"/>
              </w:rPr>
              <w:t>服务类</w:t>
            </w:r>
          </w:p>
        </w:tc>
        <w:tc>
          <w:tcPr>
            <w:tcW w:w="2977" w:type="dxa"/>
          </w:tcPr>
          <w:p w:rsidR="00433C8B" w:rsidRDefault="00433C8B" w:rsidP="00EE5B5F">
            <w:pPr>
              <w:jc w:val="center"/>
              <w:rPr>
                <w:rFonts w:ascii="仿宋" w:eastAsia="仿宋" w:hAnsi="仿宋"/>
                <w:sz w:val="28"/>
                <w:szCs w:val="28"/>
              </w:rPr>
            </w:pPr>
            <w:r>
              <w:rPr>
                <w:rFonts w:ascii="仿宋" w:eastAsia="仿宋" w:hAnsi="仿宋" w:hint="eastAsia"/>
                <w:sz w:val="28"/>
                <w:szCs w:val="28"/>
              </w:rPr>
              <w:t>工程类</w:t>
            </w:r>
          </w:p>
        </w:tc>
      </w:tr>
      <w:tr w:rsidR="00433C8B" w:rsidTr="00EE5B5F">
        <w:tc>
          <w:tcPr>
            <w:tcW w:w="2660" w:type="dxa"/>
          </w:tcPr>
          <w:p w:rsidR="00433C8B" w:rsidRDefault="00433C8B" w:rsidP="00EE5B5F">
            <w:pPr>
              <w:rPr>
                <w:rFonts w:ascii="仿宋" w:eastAsia="仿宋" w:hAnsi="仿宋"/>
                <w:sz w:val="28"/>
                <w:szCs w:val="28"/>
              </w:rPr>
            </w:pPr>
            <w:r>
              <w:rPr>
                <w:rFonts w:ascii="仿宋" w:eastAsia="仿宋" w:hAnsi="仿宋" w:hint="eastAsia"/>
                <w:sz w:val="28"/>
                <w:szCs w:val="28"/>
              </w:rPr>
              <w:t>名称：</w:t>
            </w:r>
          </w:p>
          <w:p w:rsidR="00433C8B" w:rsidRDefault="00433C8B" w:rsidP="00EE5B5F">
            <w:pPr>
              <w:rPr>
                <w:rFonts w:ascii="仿宋" w:eastAsia="仿宋" w:hAnsi="仿宋"/>
                <w:sz w:val="28"/>
                <w:szCs w:val="28"/>
              </w:rPr>
            </w:pPr>
            <w:r>
              <w:rPr>
                <w:rFonts w:ascii="仿宋" w:eastAsia="仿宋" w:hAnsi="仿宋" w:hint="eastAsia"/>
                <w:sz w:val="28"/>
                <w:szCs w:val="28"/>
              </w:rPr>
              <w:t>品牌（如有）：</w:t>
            </w:r>
          </w:p>
          <w:p w:rsidR="00433C8B" w:rsidRDefault="00433C8B" w:rsidP="00EE5B5F">
            <w:pPr>
              <w:rPr>
                <w:rFonts w:ascii="仿宋" w:eastAsia="仿宋" w:hAnsi="仿宋"/>
                <w:sz w:val="28"/>
                <w:szCs w:val="28"/>
              </w:rPr>
            </w:pPr>
            <w:r>
              <w:rPr>
                <w:rFonts w:ascii="仿宋" w:eastAsia="仿宋" w:hAnsi="仿宋" w:hint="eastAsia"/>
                <w:sz w:val="28"/>
                <w:szCs w:val="28"/>
              </w:rPr>
              <w:t>规格型号：</w:t>
            </w:r>
          </w:p>
          <w:p w:rsidR="00433C8B" w:rsidRDefault="00433C8B" w:rsidP="00EE5B5F">
            <w:pPr>
              <w:rPr>
                <w:rFonts w:ascii="仿宋" w:eastAsia="仿宋" w:hAnsi="仿宋"/>
                <w:sz w:val="28"/>
                <w:szCs w:val="28"/>
              </w:rPr>
            </w:pPr>
            <w:r>
              <w:rPr>
                <w:rFonts w:ascii="仿宋" w:eastAsia="仿宋" w:hAnsi="仿宋" w:hint="eastAsia"/>
                <w:sz w:val="28"/>
                <w:szCs w:val="28"/>
              </w:rPr>
              <w:t>数量：</w:t>
            </w:r>
          </w:p>
          <w:p w:rsidR="00433C8B" w:rsidRDefault="00433C8B" w:rsidP="00EE5B5F">
            <w:pPr>
              <w:rPr>
                <w:rFonts w:ascii="仿宋" w:eastAsia="仿宋" w:hAnsi="仿宋"/>
                <w:sz w:val="28"/>
                <w:szCs w:val="28"/>
              </w:rPr>
            </w:pPr>
            <w:r>
              <w:rPr>
                <w:rFonts w:ascii="仿宋" w:eastAsia="仿宋" w:hAnsi="仿宋" w:hint="eastAsia"/>
                <w:sz w:val="28"/>
                <w:szCs w:val="28"/>
              </w:rPr>
              <w:t>单价：</w:t>
            </w:r>
          </w:p>
        </w:tc>
        <w:tc>
          <w:tcPr>
            <w:tcW w:w="2551" w:type="dxa"/>
          </w:tcPr>
          <w:p w:rsidR="00433C8B" w:rsidRDefault="00433C8B" w:rsidP="00EE5B5F">
            <w:pPr>
              <w:rPr>
                <w:rFonts w:ascii="仿宋" w:eastAsia="仿宋" w:hAnsi="仿宋"/>
                <w:sz w:val="28"/>
                <w:szCs w:val="28"/>
              </w:rPr>
            </w:pPr>
            <w:r>
              <w:rPr>
                <w:rFonts w:ascii="仿宋" w:eastAsia="仿宋" w:hAnsi="仿宋" w:hint="eastAsia"/>
                <w:sz w:val="28"/>
                <w:szCs w:val="28"/>
              </w:rPr>
              <w:t>名称：</w:t>
            </w:r>
          </w:p>
          <w:p w:rsidR="00433C8B" w:rsidRDefault="00433C8B" w:rsidP="00EE5B5F">
            <w:pPr>
              <w:rPr>
                <w:rFonts w:ascii="仿宋" w:eastAsia="仿宋" w:hAnsi="仿宋"/>
                <w:sz w:val="28"/>
                <w:szCs w:val="28"/>
              </w:rPr>
            </w:pPr>
            <w:r>
              <w:rPr>
                <w:rFonts w:ascii="仿宋" w:eastAsia="仿宋" w:hAnsi="仿宋" w:hint="eastAsia"/>
                <w:sz w:val="28"/>
                <w:szCs w:val="28"/>
              </w:rPr>
              <w:t>服务范围：</w:t>
            </w:r>
          </w:p>
          <w:p w:rsidR="00433C8B" w:rsidRDefault="00433C8B" w:rsidP="00EE5B5F">
            <w:pPr>
              <w:rPr>
                <w:rFonts w:ascii="仿宋" w:eastAsia="仿宋" w:hAnsi="仿宋"/>
                <w:sz w:val="28"/>
                <w:szCs w:val="28"/>
                <w:u w:val="single"/>
              </w:rPr>
            </w:pPr>
            <w:r>
              <w:rPr>
                <w:rFonts w:ascii="仿宋" w:eastAsia="仿宋" w:hAnsi="仿宋" w:hint="eastAsia"/>
                <w:sz w:val="28"/>
                <w:szCs w:val="28"/>
              </w:rPr>
              <w:t>服务要求：</w:t>
            </w:r>
          </w:p>
          <w:p w:rsidR="00433C8B" w:rsidRDefault="00433C8B" w:rsidP="00EE5B5F">
            <w:pPr>
              <w:rPr>
                <w:rFonts w:ascii="仿宋" w:eastAsia="仿宋" w:hAnsi="仿宋"/>
                <w:sz w:val="28"/>
                <w:szCs w:val="28"/>
                <w:u w:val="single"/>
              </w:rPr>
            </w:pPr>
            <w:r>
              <w:rPr>
                <w:rFonts w:ascii="仿宋" w:eastAsia="仿宋" w:hAnsi="仿宋" w:hint="eastAsia"/>
                <w:sz w:val="28"/>
                <w:szCs w:val="28"/>
              </w:rPr>
              <w:t>服务时间：</w:t>
            </w:r>
          </w:p>
          <w:p w:rsidR="00433C8B" w:rsidRDefault="00433C8B" w:rsidP="00EE5B5F">
            <w:pPr>
              <w:rPr>
                <w:rFonts w:ascii="仿宋" w:eastAsia="仿宋" w:hAnsi="仿宋"/>
                <w:sz w:val="28"/>
                <w:szCs w:val="28"/>
              </w:rPr>
            </w:pPr>
            <w:r>
              <w:rPr>
                <w:rFonts w:ascii="仿宋" w:eastAsia="仿宋" w:hAnsi="仿宋" w:hint="eastAsia"/>
                <w:sz w:val="28"/>
                <w:szCs w:val="28"/>
              </w:rPr>
              <w:t>服务标准：</w:t>
            </w:r>
          </w:p>
        </w:tc>
        <w:tc>
          <w:tcPr>
            <w:tcW w:w="2977" w:type="dxa"/>
          </w:tcPr>
          <w:p w:rsidR="00433C8B" w:rsidRDefault="00433C8B" w:rsidP="00EE5B5F">
            <w:pPr>
              <w:rPr>
                <w:rFonts w:ascii="仿宋" w:eastAsia="仿宋" w:hAnsi="仿宋"/>
                <w:sz w:val="28"/>
                <w:szCs w:val="28"/>
              </w:rPr>
            </w:pPr>
            <w:r>
              <w:rPr>
                <w:rFonts w:ascii="仿宋" w:eastAsia="仿宋" w:hAnsi="仿宋" w:hint="eastAsia"/>
                <w:sz w:val="28"/>
                <w:szCs w:val="28"/>
              </w:rPr>
              <w:t>名称：</w:t>
            </w:r>
          </w:p>
          <w:p w:rsidR="00433C8B" w:rsidRDefault="00433C8B" w:rsidP="00EE5B5F">
            <w:pPr>
              <w:rPr>
                <w:rFonts w:ascii="仿宋" w:eastAsia="仿宋" w:hAnsi="仿宋"/>
                <w:sz w:val="28"/>
                <w:szCs w:val="28"/>
              </w:rPr>
            </w:pPr>
            <w:r>
              <w:rPr>
                <w:rFonts w:ascii="仿宋" w:eastAsia="仿宋" w:hAnsi="仿宋" w:hint="eastAsia"/>
                <w:sz w:val="28"/>
                <w:szCs w:val="28"/>
              </w:rPr>
              <w:t>施工范围：</w:t>
            </w:r>
          </w:p>
          <w:p w:rsidR="00433C8B" w:rsidRDefault="00433C8B" w:rsidP="00EE5B5F">
            <w:pPr>
              <w:rPr>
                <w:rFonts w:ascii="仿宋" w:eastAsia="仿宋" w:hAnsi="仿宋"/>
                <w:sz w:val="28"/>
                <w:szCs w:val="28"/>
              </w:rPr>
            </w:pPr>
            <w:r>
              <w:rPr>
                <w:rFonts w:ascii="仿宋" w:eastAsia="仿宋" w:hAnsi="仿宋" w:hint="eastAsia"/>
                <w:sz w:val="28"/>
                <w:szCs w:val="28"/>
              </w:rPr>
              <w:t>施工工期：</w:t>
            </w:r>
          </w:p>
          <w:p w:rsidR="00433C8B" w:rsidRDefault="00433C8B" w:rsidP="00EE5B5F">
            <w:pPr>
              <w:rPr>
                <w:rFonts w:ascii="仿宋" w:eastAsia="仿宋" w:hAnsi="仿宋"/>
                <w:sz w:val="28"/>
                <w:szCs w:val="28"/>
              </w:rPr>
            </w:pPr>
            <w:r>
              <w:rPr>
                <w:rFonts w:ascii="仿宋" w:eastAsia="仿宋" w:hAnsi="仿宋" w:hint="eastAsia"/>
                <w:sz w:val="28"/>
                <w:szCs w:val="28"/>
              </w:rPr>
              <w:t>项目经理：</w:t>
            </w:r>
          </w:p>
          <w:p w:rsidR="00433C8B" w:rsidRDefault="00433C8B" w:rsidP="00EE5B5F">
            <w:pPr>
              <w:rPr>
                <w:rFonts w:ascii="仿宋" w:eastAsia="仿宋" w:hAnsi="仿宋"/>
                <w:sz w:val="28"/>
                <w:szCs w:val="28"/>
              </w:rPr>
            </w:pPr>
            <w:r>
              <w:rPr>
                <w:rFonts w:ascii="仿宋" w:eastAsia="仿宋" w:hAnsi="仿宋" w:hint="eastAsia"/>
                <w:sz w:val="28"/>
                <w:szCs w:val="28"/>
              </w:rPr>
              <w:t>执业证书信息：</w:t>
            </w:r>
          </w:p>
        </w:tc>
      </w:tr>
    </w:tbl>
    <w:p w:rsidR="00433C8B" w:rsidRDefault="00433C8B" w:rsidP="00433C8B">
      <w:pPr>
        <w:rPr>
          <w:rFonts w:ascii="黑体" w:eastAsia="黑体" w:hAnsi="黑体"/>
          <w:sz w:val="28"/>
          <w:szCs w:val="28"/>
        </w:rPr>
      </w:pPr>
      <w:r>
        <w:rPr>
          <w:rFonts w:ascii="黑体" w:eastAsia="黑体" w:hAnsi="黑体" w:hint="eastAsia"/>
          <w:sz w:val="28"/>
          <w:szCs w:val="28"/>
        </w:rPr>
        <w:t>五、评审专家（单一来源采购人员）名单：</w:t>
      </w:r>
    </w:p>
    <w:p w:rsidR="00433C8B" w:rsidRDefault="00433C8B" w:rsidP="00433C8B">
      <w:pPr>
        <w:rPr>
          <w:rFonts w:ascii="黑体" w:eastAsia="黑体" w:hAnsi="黑体"/>
          <w:sz w:val="28"/>
          <w:szCs w:val="28"/>
        </w:rPr>
      </w:pPr>
      <w:r>
        <w:rPr>
          <w:rFonts w:ascii="黑体" w:eastAsia="黑体" w:hAnsi="黑体" w:hint="eastAsia"/>
          <w:sz w:val="28"/>
          <w:szCs w:val="28"/>
        </w:rPr>
        <w:t>六、公告期限</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433C8B" w:rsidRDefault="00433C8B" w:rsidP="00433C8B">
      <w:pPr>
        <w:rPr>
          <w:rFonts w:ascii="黑体" w:eastAsia="黑体" w:hAnsi="黑体" w:cs="仿宋"/>
          <w:sz w:val="28"/>
          <w:szCs w:val="28"/>
        </w:rPr>
      </w:pPr>
      <w:r>
        <w:rPr>
          <w:rFonts w:ascii="黑体" w:eastAsia="黑体" w:hAnsi="黑体" w:cs="仿宋" w:hint="eastAsia"/>
          <w:sz w:val="28"/>
          <w:szCs w:val="28"/>
        </w:rPr>
        <w:t>七、其他补充事宜</w:t>
      </w:r>
    </w:p>
    <w:p w:rsidR="00433C8B" w:rsidRDefault="00433C8B" w:rsidP="00433C8B">
      <w:pPr>
        <w:rPr>
          <w:rFonts w:ascii="黑体" w:eastAsia="黑体" w:hAnsi="黑体" w:cs="宋体"/>
          <w:kern w:val="0"/>
          <w:sz w:val="28"/>
          <w:szCs w:val="28"/>
        </w:rPr>
      </w:pPr>
    </w:p>
    <w:p w:rsidR="00F27EBF" w:rsidRDefault="00433C8B" w:rsidP="00F27EBF">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bookmarkStart w:id="2" w:name="_Toc28359096"/>
      <w:bookmarkStart w:id="3" w:name="_Toc28359019"/>
      <w:bookmarkStart w:id="4" w:name="_Toc35393637"/>
      <w:bookmarkStart w:id="5" w:name="_Toc35393806"/>
    </w:p>
    <w:p w:rsidR="00F27EBF" w:rsidRDefault="00F27EBF" w:rsidP="00F27EBF">
      <w:pPr>
        <w:rPr>
          <w:rFonts w:ascii="黑体" w:eastAsia="黑体" w:hAnsi="黑体" w:cs="宋体"/>
          <w:kern w:val="0"/>
          <w:sz w:val="28"/>
          <w:szCs w:val="28"/>
        </w:rPr>
      </w:pPr>
    </w:p>
    <w:p w:rsidR="00F27EBF" w:rsidRDefault="00F27EBF" w:rsidP="00F27EBF">
      <w:pPr>
        <w:rPr>
          <w:rFonts w:ascii="黑体" w:eastAsia="黑体" w:hAnsi="黑体" w:cs="宋体"/>
          <w:kern w:val="0"/>
          <w:sz w:val="28"/>
          <w:szCs w:val="28"/>
        </w:rPr>
      </w:pPr>
    </w:p>
    <w:p w:rsidR="00F27EBF" w:rsidRPr="00F27EBF" w:rsidRDefault="00F27EBF" w:rsidP="00F27EBF">
      <w:pPr>
        <w:ind w:firstLineChars="300" w:firstLine="840"/>
        <w:rPr>
          <w:rFonts w:ascii="黑体" w:eastAsia="黑体" w:hAnsi="黑体" w:cs="宋体"/>
          <w:kern w:val="0"/>
          <w:sz w:val="28"/>
          <w:szCs w:val="28"/>
        </w:rPr>
      </w:pPr>
      <w:r>
        <w:rPr>
          <w:rFonts w:ascii="仿宋" w:eastAsia="仿宋" w:hAnsi="仿宋" w:cs="宋体" w:hint="eastAsia"/>
          <w:sz w:val="28"/>
          <w:szCs w:val="28"/>
        </w:rPr>
        <w:lastRenderedPageBreak/>
        <w:t>1.采购人信息</w:t>
      </w:r>
      <w:bookmarkEnd w:id="2"/>
      <w:bookmarkEnd w:id="3"/>
      <w:bookmarkEnd w:id="4"/>
      <w:bookmarkEnd w:id="5"/>
    </w:p>
    <w:p w:rsidR="00F27EBF" w:rsidRDefault="00F27EBF" w:rsidP="00F27EBF">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F27EBF" w:rsidRDefault="00F27EBF" w:rsidP="00F27EBF">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F27EBF" w:rsidRPr="00190240" w:rsidRDefault="00F27EBF" w:rsidP="00F27EBF">
      <w:pPr>
        <w:spacing w:line="360" w:lineRule="auto"/>
        <w:ind w:leftChars="371" w:left="1129" w:hangingChars="125" w:hanging="350"/>
        <w:jc w:val="left"/>
        <w:rPr>
          <w:rFonts w:ascii="仿宋" w:eastAsia="仿宋" w:hAnsi="仿宋"/>
          <w:sz w:val="28"/>
          <w:szCs w:val="28"/>
        </w:rPr>
      </w:pPr>
      <w:r w:rsidRPr="00190240">
        <w:rPr>
          <w:rFonts w:ascii="仿宋" w:eastAsia="仿宋" w:hAnsi="仿宋" w:hint="eastAsia"/>
          <w:sz w:val="28"/>
          <w:szCs w:val="28"/>
        </w:rPr>
        <w:t xml:space="preserve">联系人： </w:t>
      </w:r>
      <w:r>
        <w:rPr>
          <w:rFonts w:ascii="仿宋" w:eastAsia="仿宋" w:hAnsi="仿宋" w:hint="eastAsia"/>
          <w:sz w:val="28"/>
          <w:szCs w:val="28"/>
        </w:rPr>
        <w:t xml:space="preserve"> </w:t>
      </w:r>
      <w:r w:rsidRPr="00190240">
        <w:rPr>
          <w:rFonts w:ascii="仿宋" w:eastAsia="仿宋" w:hAnsi="仿宋" w:hint="eastAsia"/>
          <w:sz w:val="28"/>
          <w:szCs w:val="28"/>
          <w:u w:val="single"/>
        </w:rPr>
        <w:t xml:space="preserve">                         </w:t>
      </w:r>
      <w:r w:rsidRPr="00190240">
        <w:rPr>
          <w:rFonts w:ascii="仿宋" w:eastAsia="仿宋" w:hAnsi="仿宋" w:hint="eastAsia"/>
          <w:sz w:val="28"/>
          <w:szCs w:val="28"/>
        </w:rPr>
        <w:t xml:space="preserve">              </w:t>
      </w:r>
    </w:p>
    <w:p w:rsidR="00F27EBF" w:rsidRDefault="00F27EBF" w:rsidP="00F27EBF">
      <w:pPr>
        <w:spacing w:line="360" w:lineRule="auto"/>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bookmarkStart w:id="6" w:name="_Toc28359097"/>
      <w:bookmarkStart w:id="7" w:name="_Toc28359020"/>
      <w:bookmarkStart w:id="8" w:name="_Toc35393638"/>
      <w:bookmarkStart w:id="9" w:name="_Toc35393807"/>
    </w:p>
    <w:p w:rsidR="00F27EBF" w:rsidRPr="00F27EBF" w:rsidRDefault="00F27EBF" w:rsidP="00F27EBF">
      <w:pPr>
        <w:spacing w:line="360" w:lineRule="auto"/>
        <w:ind w:leftChars="371" w:left="1129" w:hangingChars="125" w:hanging="350"/>
        <w:jc w:val="left"/>
        <w:rPr>
          <w:rFonts w:ascii="仿宋" w:eastAsia="仿宋" w:hAnsi="仿宋"/>
          <w:sz w:val="28"/>
          <w:szCs w:val="28"/>
        </w:rPr>
      </w:pPr>
      <w:r>
        <w:rPr>
          <w:rFonts w:ascii="仿宋" w:eastAsia="仿宋" w:hAnsi="仿宋" w:cs="宋体" w:hint="eastAsia"/>
          <w:sz w:val="28"/>
          <w:szCs w:val="28"/>
        </w:rPr>
        <w:t>2.采购代理机构信息</w:t>
      </w:r>
      <w:bookmarkEnd w:id="6"/>
      <w:bookmarkEnd w:id="7"/>
      <w:bookmarkEnd w:id="8"/>
      <w:bookmarkEnd w:id="9"/>
    </w:p>
    <w:p w:rsidR="00F27EBF" w:rsidRDefault="00F27EBF" w:rsidP="00F27EBF">
      <w:pPr>
        <w:spacing w:line="360" w:lineRule="auto"/>
        <w:ind w:firstLineChars="300" w:firstLine="84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F27EBF" w:rsidRDefault="00F27EBF" w:rsidP="00F27EBF">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F27EBF" w:rsidRPr="00190240" w:rsidRDefault="00F27EBF" w:rsidP="00F27EBF">
      <w:pPr>
        <w:spacing w:line="360" w:lineRule="auto"/>
        <w:ind w:leftChars="471" w:left="989"/>
        <w:jc w:val="left"/>
        <w:rPr>
          <w:rFonts w:ascii="仿宋" w:eastAsia="仿宋" w:hAnsi="仿宋"/>
          <w:sz w:val="28"/>
          <w:szCs w:val="28"/>
        </w:rPr>
      </w:pPr>
      <w:bookmarkStart w:id="10" w:name="_Toc28359021"/>
      <w:bookmarkStart w:id="11" w:name="_Toc28359098"/>
      <w:bookmarkStart w:id="12" w:name="_Toc35393639"/>
      <w:bookmarkStart w:id="13" w:name="_Toc35393808"/>
      <w:r w:rsidRPr="00190240">
        <w:rPr>
          <w:rFonts w:ascii="仿宋" w:eastAsia="仿宋" w:hAnsi="仿宋" w:hint="eastAsia"/>
          <w:sz w:val="28"/>
          <w:szCs w:val="28"/>
        </w:rPr>
        <w:t xml:space="preserve">联系人： </w:t>
      </w:r>
      <w:r>
        <w:rPr>
          <w:rFonts w:ascii="仿宋" w:eastAsia="仿宋" w:hAnsi="仿宋" w:hint="eastAsia"/>
          <w:sz w:val="28"/>
          <w:szCs w:val="28"/>
        </w:rPr>
        <w:t xml:space="preserve"> </w:t>
      </w:r>
      <w:r w:rsidRPr="00190240">
        <w:rPr>
          <w:rFonts w:ascii="仿宋" w:eastAsia="仿宋" w:hAnsi="仿宋" w:hint="eastAsia"/>
          <w:sz w:val="28"/>
          <w:szCs w:val="28"/>
          <w:u w:val="single"/>
        </w:rPr>
        <w:t xml:space="preserve">                         </w:t>
      </w:r>
      <w:r w:rsidRPr="00190240">
        <w:rPr>
          <w:rFonts w:ascii="仿宋" w:eastAsia="仿宋" w:hAnsi="仿宋" w:hint="eastAsia"/>
          <w:sz w:val="28"/>
          <w:szCs w:val="28"/>
        </w:rPr>
        <w:t xml:space="preserve">              </w:t>
      </w:r>
    </w:p>
    <w:p w:rsidR="00F27EBF" w:rsidRDefault="00F27EBF" w:rsidP="00F27EBF">
      <w:pPr>
        <w:spacing w:line="360" w:lineRule="auto"/>
        <w:ind w:leftChars="471" w:left="989"/>
        <w:jc w:val="left"/>
        <w:rPr>
          <w:rFonts w:ascii="仿宋" w:eastAsia="仿宋" w:hAnsi="仿宋"/>
          <w:sz w:val="28"/>
          <w:szCs w:val="28"/>
          <w:u w:val="single"/>
        </w:rPr>
      </w:pPr>
      <w:r>
        <w:rPr>
          <w:rFonts w:ascii="仿宋" w:eastAsia="仿宋" w:hAnsi="仿宋" w:hint="eastAsia"/>
          <w:sz w:val="28"/>
          <w:szCs w:val="28"/>
        </w:rPr>
        <w:t>联系电话：</w:t>
      </w:r>
      <w:r>
        <w:rPr>
          <w:rFonts w:ascii="仿宋" w:eastAsia="仿宋" w:hAnsi="仿宋" w:hint="eastAsia"/>
          <w:sz w:val="28"/>
          <w:szCs w:val="28"/>
          <w:u w:val="single"/>
        </w:rPr>
        <w:t xml:space="preserve">　　　　　　　　 　　　 </w:t>
      </w:r>
    </w:p>
    <w:p w:rsidR="00F27EBF" w:rsidRPr="00F27EBF" w:rsidRDefault="00F27EBF" w:rsidP="00F27EBF">
      <w:pPr>
        <w:spacing w:line="360" w:lineRule="auto"/>
        <w:ind w:leftChars="471" w:left="989"/>
        <w:jc w:val="left"/>
        <w:rPr>
          <w:rFonts w:ascii="仿宋" w:eastAsia="仿宋" w:hAnsi="仿宋"/>
          <w:sz w:val="28"/>
          <w:szCs w:val="28"/>
        </w:rPr>
      </w:pPr>
      <w:r>
        <w:rPr>
          <w:rFonts w:ascii="仿宋" w:eastAsia="仿宋" w:hAnsi="仿宋" w:cs="宋体" w:hint="eastAsia"/>
          <w:sz w:val="28"/>
          <w:szCs w:val="28"/>
        </w:rPr>
        <w:t>3.项目联系</w:t>
      </w:r>
      <w:r>
        <w:rPr>
          <w:rFonts w:ascii="仿宋" w:eastAsia="仿宋" w:hAnsi="仿宋" w:cs="宋体"/>
          <w:sz w:val="28"/>
          <w:szCs w:val="28"/>
        </w:rPr>
        <w:t>方式</w:t>
      </w:r>
      <w:bookmarkEnd w:id="10"/>
      <w:bookmarkEnd w:id="11"/>
      <w:bookmarkEnd w:id="12"/>
      <w:bookmarkEnd w:id="13"/>
    </w:p>
    <w:p w:rsidR="00F27EBF" w:rsidRDefault="00F27EBF" w:rsidP="00F27EBF">
      <w:pPr>
        <w:pStyle w:val="a5"/>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sidRPr="00190240">
        <w:rPr>
          <w:rFonts w:ascii="仿宋" w:eastAsia="仿宋" w:hAnsi="仿宋"/>
          <w:sz w:val="28"/>
          <w:szCs w:val="28"/>
          <w:u w:val="single"/>
        </w:rPr>
        <w:t xml:space="preserve">                        </w:t>
      </w:r>
    </w:p>
    <w:p w:rsidR="00F27EBF" w:rsidRDefault="00F27EBF" w:rsidP="00F27EBF">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433C8B" w:rsidRDefault="00433C8B" w:rsidP="00433C8B">
      <w:pPr>
        <w:rPr>
          <w:rFonts w:ascii="黑体" w:eastAsia="黑体" w:hAnsi="黑体" w:cs="宋体"/>
          <w:kern w:val="0"/>
          <w:sz w:val="28"/>
          <w:szCs w:val="28"/>
        </w:rPr>
      </w:pPr>
      <w:r>
        <w:rPr>
          <w:rFonts w:ascii="黑体" w:eastAsia="黑体" w:hAnsi="黑体" w:cs="宋体" w:hint="eastAsia"/>
          <w:kern w:val="0"/>
          <w:sz w:val="28"/>
          <w:szCs w:val="28"/>
        </w:rPr>
        <w:t>九、附件</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433C8B" w:rsidRDefault="00433C8B" w:rsidP="00433C8B">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433C8B" w:rsidRDefault="00433C8B" w:rsidP="00433C8B">
      <w:pPr>
        <w:rPr>
          <w:rFonts w:ascii="仿宋" w:eastAsia="仿宋" w:hAnsi="仿宋" w:cs="宋体"/>
          <w:kern w:val="0"/>
          <w:sz w:val="28"/>
          <w:szCs w:val="28"/>
        </w:rPr>
      </w:pPr>
      <w:r>
        <w:rPr>
          <w:rFonts w:ascii="华文中宋" w:eastAsia="华文中宋" w:hAnsi="华文中宋"/>
        </w:rPr>
        <w:br w:type="page"/>
      </w:r>
    </w:p>
    <w:p w:rsidR="00F33AC2" w:rsidRPr="00433C8B" w:rsidRDefault="00F33AC2"/>
    <w:sectPr w:rsidR="00F33AC2" w:rsidRPr="00433C8B" w:rsidSect="00F33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37" w:rsidRDefault="00F00437" w:rsidP="00433C8B">
      <w:r>
        <w:separator/>
      </w:r>
    </w:p>
  </w:endnote>
  <w:endnote w:type="continuationSeparator" w:id="1">
    <w:p w:rsidR="00F00437" w:rsidRDefault="00F00437" w:rsidP="00433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37" w:rsidRDefault="00F00437" w:rsidP="00433C8B">
      <w:r>
        <w:separator/>
      </w:r>
    </w:p>
  </w:footnote>
  <w:footnote w:type="continuationSeparator" w:id="1">
    <w:p w:rsidR="00F00437" w:rsidRDefault="00F00437" w:rsidP="00433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C8B"/>
    <w:rsid w:val="00266EE0"/>
    <w:rsid w:val="00433C8B"/>
    <w:rsid w:val="00C86B34"/>
    <w:rsid w:val="00CA34A0"/>
    <w:rsid w:val="00F00437"/>
    <w:rsid w:val="00F27EBF"/>
    <w:rsid w:val="00F33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8B"/>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33C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33C8B"/>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3C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3C8B"/>
    <w:rPr>
      <w:sz w:val="18"/>
      <w:szCs w:val="18"/>
    </w:rPr>
  </w:style>
  <w:style w:type="paragraph" w:styleId="a4">
    <w:name w:val="footer"/>
    <w:basedOn w:val="a"/>
    <w:link w:val="Char0"/>
    <w:uiPriority w:val="99"/>
    <w:semiHidden/>
    <w:unhideWhenUsed/>
    <w:rsid w:val="00433C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3C8B"/>
    <w:rPr>
      <w:sz w:val="18"/>
      <w:szCs w:val="18"/>
    </w:rPr>
  </w:style>
  <w:style w:type="character" w:customStyle="1" w:styleId="1Char">
    <w:name w:val="标题 1 Char"/>
    <w:basedOn w:val="a0"/>
    <w:link w:val="1"/>
    <w:uiPriority w:val="9"/>
    <w:qFormat/>
    <w:rsid w:val="00433C8B"/>
    <w:rPr>
      <w:rFonts w:ascii="Times New Roman" w:eastAsia="宋体" w:hAnsi="Times New Roman" w:cs="Times New Roman"/>
      <w:b/>
      <w:bCs/>
      <w:kern w:val="44"/>
      <w:sz w:val="44"/>
      <w:szCs w:val="44"/>
    </w:rPr>
  </w:style>
  <w:style w:type="character" w:customStyle="1" w:styleId="2Char">
    <w:name w:val="标题 2 Char"/>
    <w:basedOn w:val="a0"/>
    <w:link w:val="2"/>
    <w:qFormat/>
    <w:rsid w:val="00433C8B"/>
    <w:rPr>
      <w:rFonts w:ascii="Arial" w:eastAsia="黑体" w:hAnsi="Arial" w:cs="Arial"/>
      <w:b/>
      <w:bCs/>
      <w:sz w:val="32"/>
      <w:szCs w:val="32"/>
    </w:rPr>
  </w:style>
  <w:style w:type="paragraph" w:styleId="a5">
    <w:name w:val="Plain Text"/>
    <w:basedOn w:val="a"/>
    <w:link w:val="Char1"/>
    <w:qFormat/>
    <w:rsid w:val="00433C8B"/>
    <w:rPr>
      <w:rFonts w:ascii="宋体" w:eastAsiaTheme="minorEastAsia" w:hAnsi="Courier New" w:cstheme="minorBidi"/>
      <w:szCs w:val="22"/>
    </w:rPr>
  </w:style>
  <w:style w:type="character" w:customStyle="1" w:styleId="Char1">
    <w:name w:val="纯文本 Char"/>
    <w:basedOn w:val="a0"/>
    <w:link w:val="a5"/>
    <w:qFormat/>
    <w:rsid w:val="00433C8B"/>
    <w:rPr>
      <w:rFonts w:ascii="宋体" w:hAnsi="Courier New"/>
    </w:rPr>
  </w:style>
  <w:style w:type="table" w:styleId="a6">
    <w:name w:val="Table Grid"/>
    <w:basedOn w:val="a1"/>
    <w:qFormat/>
    <w:rsid w:val="00433C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dc:creator>
  <cp:lastModifiedBy>倪兆霞</cp:lastModifiedBy>
  <cp:revision>2</cp:revision>
  <dcterms:created xsi:type="dcterms:W3CDTF">2020-08-17T08:41:00Z</dcterms:created>
  <dcterms:modified xsi:type="dcterms:W3CDTF">2020-08-17T08:41:00Z</dcterms:modified>
</cp:coreProperties>
</file>